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Telling the team what only you know</w:t>
      </w:r>
    </w:p>
    <w:p>
      <w:pPr/>
      <w:r>
        <w:rPr>
          <w:i/>
          <w:color w:val="5F696C"/>
          <w:sz w:val="19"/>
        </w:rPr>
        <w:t>Optional for services: add your organisation's logo and local contact details here, then delete this line.</w:t>
      </w:r>
    </w:p>
    <w:p>
      <w:r>
        <w:t>Staff may meet the person for the first time when they are already ill. You know what they are usually like. Fill this in and give it to staff, or use it when you speak to them on the phone.</w:t>
      </w:r>
    </w:p>
    <w:p>
      <w:pPr>
        <w:pStyle w:val="Heading2"/>
      </w:pPr>
      <w:r>
        <w:t>Six useful things to tell the team</w:t>
      </w:r>
    </w:p>
    <w:p>
      <w:pPr>
        <w:keepNext/>
      </w:pPr>
      <w:r>
        <w:rPr>
          <w:b/>
        </w:rPr>
        <w:t>1. What were they like a week ago?</w:t>
      </w:r>
    </w:p>
    <w:p>
      <w:pPr>
        <w:spacing w:before="0" w:after="0" w:lineRule="exact" w:line="510"/>
        <w:pBdr>
          <w:bottom w:val="single" w:sz="5" w:space="0" w:color="748B90"/>
          <w:between w:val="single" w:sz="5" w:space="0" w:color="748B90"/>
        </w:pBdr>
      </w:pPr>
      <w:r>
        <w:t xml:space="preserve"> </w:t>
      </w:r>
    </w:p>
    <w:p>
      <w:pPr>
        <w:spacing w:before="0" w:after="0" w:lineRule="exact" w:line="510"/>
        <w:pBdr>
          <w:bottom w:val="single" w:sz="5" w:space="0" w:color="748B90"/>
          <w:between w:val="single" w:sz="5" w:space="0" w:color="748B90"/>
        </w:pBdr>
      </w:pPr>
      <w:r>
        <w:t xml:space="preserve"> </w:t>
      </w:r>
    </w:p>
    <w:p>
      <w:pPr>
        <w:spacing w:before="0" w:after="0" w:lineRule="exact" w:line="510"/>
        <w:pBdr>
          <w:bottom w:val="single" w:sz="5" w:space="0" w:color="748B90"/>
          <w:between w:val="single" w:sz="5" w:space="0" w:color="748B90"/>
        </w:pBdr>
      </w:pPr>
      <w:r>
        <w:t xml:space="preserve"> </w:t>
      </w:r>
    </w:p>
    <w:p>
      <w:pPr>
        <w:keepNext/>
      </w:pPr>
      <w:r>
        <w:rPr>
          <w:b/>
        </w:rPr>
        <w:t>2. What has changed, and when did it start?</w:t>
      </w:r>
    </w:p>
    <w:p>
      <w:pPr>
        <w:spacing w:before="0" w:after="0" w:lineRule="exact" w:line="510"/>
        <w:pBdr>
          <w:bottom w:val="single" w:sz="5" w:space="0" w:color="748B90"/>
          <w:between w:val="single" w:sz="5" w:space="0" w:color="748B90"/>
        </w:pBdr>
      </w:pPr>
      <w:r>
        <w:t xml:space="preserve"> </w:t>
      </w:r>
    </w:p>
    <w:p>
      <w:pPr>
        <w:spacing w:before="0" w:after="0" w:lineRule="exact" w:line="510"/>
        <w:pBdr>
          <w:bottom w:val="single" w:sz="5" w:space="0" w:color="748B90"/>
          <w:between w:val="single" w:sz="5" w:space="0" w:color="748B90"/>
        </w:pBdr>
      </w:pPr>
      <w:r>
        <w:t xml:space="preserve"> </w:t>
      </w:r>
    </w:p>
    <w:p>
      <w:pPr>
        <w:spacing w:before="0" w:after="0" w:lineRule="exact" w:line="510"/>
        <w:pBdr>
          <w:bottom w:val="single" w:sz="5" w:space="0" w:color="748B90"/>
          <w:between w:val="single" w:sz="5" w:space="0" w:color="748B90"/>
        </w:pBdr>
      </w:pPr>
      <w:r>
        <w:t xml:space="preserve"> </w:t>
      </w:r>
    </w:p>
    <w:p>
      <w:pPr>
        <w:keepNext/>
      </w:pPr>
      <w:r>
        <w:rPr>
          <w:b/>
        </w:rPr>
        <w:t>3. Which medicines do they take? Include anything started or stopped in the past two weeks.</w:t>
      </w:r>
    </w:p>
    <w:p>
      <w:pPr>
        <w:spacing w:before="0" w:after="0" w:lineRule="exact" w:line="510"/>
        <w:pBdr>
          <w:bottom w:val="single" w:sz="5" w:space="0" w:color="748B90"/>
          <w:between w:val="single" w:sz="5" w:space="0" w:color="748B90"/>
        </w:pBdr>
      </w:pPr>
      <w:r>
        <w:t xml:space="preserve"> </w:t>
      </w:r>
    </w:p>
    <w:p>
      <w:pPr>
        <w:spacing w:before="0" w:after="0" w:lineRule="exact" w:line="510"/>
        <w:pBdr>
          <w:bottom w:val="single" w:sz="5" w:space="0" w:color="748B90"/>
          <w:between w:val="single" w:sz="5" w:space="0" w:color="748B90"/>
        </w:pBdr>
      </w:pPr>
      <w:r>
        <w:t xml:space="preserve"> </w:t>
      </w:r>
    </w:p>
    <w:p>
      <w:pPr>
        <w:spacing w:before="0" w:after="0" w:lineRule="exact" w:line="510"/>
        <w:pBdr>
          <w:bottom w:val="single" w:sz="5" w:space="0" w:color="748B90"/>
          <w:between w:val="single" w:sz="5" w:space="0" w:color="748B90"/>
        </w:pBdr>
      </w:pPr>
      <w:r>
        <w:t xml:space="preserve"> </w:t>
      </w:r>
    </w:p>
    <w:p>
      <w:pPr>
        <w:keepNext/>
      </w:pPr>
      <w:r>
        <w:rPr>
          <w:b/>
        </w:rPr>
        <w:t>4. Have they recently had a fever, cough, pain, fall or difficulty passing stools, been drinking less than usual, or had an operation?</w:t>
      </w:r>
    </w:p>
    <w:p>
      <w:pPr>
        <w:spacing w:before="0" w:after="0" w:lineRule="exact" w:line="510"/>
        <w:pBdr>
          <w:bottom w:val="single" w:sz="5" w:space="0" w:color="748B90"/>
          <w:between w:val="single" w:sz="5" w:space="0" w:color="748B90"/>
        </w:pBdr>
      </w:pPr>
      <w:r>
        <w:t xml:space="preserve"> </w:t>
      </w:r>
    </w:p>
    <w:p>
      <w:pPr>
        <w:spacing w:before="0" w:after="0" w:lineRule="exact" w:line="510"/>
        <w:pBdr>
          <w:bottom w:val="single" w:sz="5" w:space="0" w:color="748B90"/>
          <w:between w:val="single" w:sz="5" w:space="0" w:color="748B90"/>
        </w:pBdr>
      </w:pPr>
      <w:r>
        <w:t xml:space="preserve"> </w:t>
      </w:r>
    </w:p>
    <w:p>
      <w:pPr>
        <w:keepNext/>
      </w:pPr>
      <w:r>
        <w:rPr>
          <w:b/>
        </w:rPr>
        <w:t>5. Has anything like this happened before?</w:t>
      </w:r>
    </w:p>
    <w:p>
      <w:pPr>
        <w:spacing w:before="0" w:after="0" w:lineRule="exact" w:line="510"/>
        <w:pBdr>
          <w:bottom w:val="single" w:sz="5" w:space="0" w:color="748B90"/>
          <w:between w:val="single" w:sz="5" w:space="0" w:color="748B90"/>
        </w:pBdr>
      </w:pPr>
      <w:r>
        <w:t xml:space="preserve"> </w:t>
      </w:r>
    </w:p>
    <w:p>
      <w:pPr>
        <w:spacing w:before="0" w:after="0" w:lineRule="exact" w:line="510"/>
        <w:pBdr>
          <w:bottom w:val="single" w:sz="5" w:space="0" w:color="748B90"/>
          <w:between w:val="single" w:sz="5" w:space="0" w:color="748B90"/>
        </w:pBdr>
      </w:pPr>
      <w:r>
        <w:t xml:space="preserve"> </w:t>
      </w:r>
    </w:p>
    <w:p>
      <w:pPr>
        <w:keepNext/>
      </w:pPr>
      <w:r>
        <w:rPr>
          <w:b/>
        </w:rPr>
        <w:t>6. What is your name and phone number?</w:t>
      </w:r>
    </w:p>
    <w:p>
      <w:pPr>
        <w:spacing w:before="0" w:after="0" w:lineRule="exact" w:line="510"/>
        <w:pBdr>
          <w:bottom w:val="single" w:sz="5" w:space="0" w:color="748B90"/>
          <w:between w:val="single" w:sz="5" w:space="0" w:color="748B90"/>
        </w:pBdr>
      </w:pPr>
      <w:r>
        <w:t xml:space="preserve"> </w:t>
      </w:r>
    </w:p>
    <w:p>
      <w:r>
        <w:br w:type="page"/>
      </w:r>
    </w:p>
    <w:p>
      <w:pPr>
        <w:pStyle w:val="Title"/>
      </w:pPr>
      <w:r>
        <w:t>Telling the team what only you know (continued)</w:t>
      </w:r>
    </w:p>
    <w:p>
      <w:pPr>
        <w:pStyle w:val="Heading2"/>
      </w:pPr>
      <w:r>
        <w:t>Also tell the team</w:t>
      </w:r>
    </w:p>
    <w:p>
      <w:pPr>
        <w:pStyle w:val="ListBullet"/>
      </w:pPr>
      <w:r>
        <w:t>Whether they use glasses, hearing aids or dentures, and where these are</w:t>
      </w:r>
    </w:p>
    <w:p>
      <w:pPr>
        <w:pStyle w:val="ListBullet"/>
      </w:pPr>
      <w:r>
        <w:t>How much alcohol they usually drink, and whether they have recently cut down or stopped</w:t>
      </w:r>
    </w:p>
    <w:p>
      <w:pPr>
        <w:pStyle w:val="ListBullet"/>
      </w:pPr>
      <w:r>
        <w:t>The name they answer to, what calms or upsets them, and how they usually communicate</w:t>
      </w:r>
    </w:p>
    <w:p>
      <w:pPr>
        <w:pStyle w:val="Heading2"/>
      </w:pPr>
      <w:r>
        <w:t>Words to use</w:t>
      </w:r>
    </w:p>
    <w:p>
      <w:pPr>
        <w:pStyle w:val="Quote"/>
        <w:shd w:fill="EDF6F7"/>
        <w:pBdr>
          <w:left w:val="single" w:sz="18" w:space="7" w:color="16798B"/>
        </w:pBdr>
      </w:pPr>
      <w:r>
        <w:t>"They are not their normal self. This began on [day or time]. They are now [give two clear examples]. I think this could be delirium. Could they be assessed now?"</w:t>
      </w:r>
    </w:p>
    <w:p>
      <w:pPr>
        <w:shd w:fill="FFF1EF"/>
        <w:spacing w:before="80" w:after="40"/>
        <w:ind w:left="120" w:right="120"/>
        <w:pBdr>
          <w:top w:val="single" w:sz="10" w:space="4" w:color="B64737"/>
          <w:left w:val="single" w:sz="10" w:space="4" w:color="B64737"/>
          <w:right w:val="single" w:sz="10" w:space="4" w:color="B64737"/>
        </w:pBdr>
      </w:pPr>
      <w:r>
        <w:t>Delirium (acute confusion) is a medical emergency. At home or elsewhere outside a care setting, phone the local emergency number now. In a hospital or other care setting, tell staff immediately.</w:t>
      </w:r>
    </w:p>
    <w:p>
      <w:pPr>
        <w:shd w:fill="FFF1EF"/>
        <w:spacing w:before="0" w:after="80"/>
        <w:ind w:left="120" w:right="120"/>
        <w:pBdr>
          <w:left w:val="single" w:sz="10" w:space="4" w:color="B64737"/>
          <w:bottom w:val="single" w:sz="10" w:space="4" w:color="B64737"/>
          <w:right w:val="single" w:sz="10" w:space="4" w:color="B64737"/>
        </w:pBdr>
      </w:pPr>
      <w:r>
        <w:t xml:space="preserve">Read more: </w:t>
      </w:r>
      <w:hyperlink r:id="rId11">
        <w:r>
          <w:rPr>
            <w:color w:val="145E70"/>
            <w:u w:val="single"/>
          </w:rPr>
          <w:t>https://deliriumsupport.com/get-help-now/</w:t>
        </w:r>
      </w:hyperlink>
    </w:p>
    <w:sectPr w:rsidR="00FC693F" w:rsidRPr="0006063C" w:rsidSect="00034616">
      <w:headerReference w:type="default" r:id="rId9"/>
      <w:footerReference w:type="default" r:id="rId10"/>
      <w:pgSz w:w="11906" w:h="16838"/>
      <w:pgMar w:top="198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left"/>
    </w:pPr>
    <w:r>
      <w:rPr>
        <w:rFonts w:ascii="Arial" w:hAnsi="Arial"/>
        <w:color w:val="40585E"/>
        <w:sz w:val="18"/>
      </w:rPr>
      <w:t>Delirium Support | Alasdair MacLullich | Updated 24 September 2026 | Version 1.2 | CC BY 4.0. General information, not individual medical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tabs>
        <w:tab w:val="right" w:pos="9978"/>
      </w:tabs>
      <w:pBdr>
        <w:bottom w:val="single" w:sz="8" w:space="2" w:color="16798B"/>
      </w:pBdr>
    </w:pPr>
    <w:r>
      <w:rPr>
        <w:rFonts w:ascii="Arial" w:hAnsi="Arial"/>
        <w:b/>
        <w:color w:val="16798B"/>
        <w:sz w:val="19"/>
      </w:rPr>
      <w:t>DELIRIUM SUPPORT</w:t>
    </w:r>
    <w:r>
      <w:tab/>
    </w:r>
    <w:hyperlink r:id="rId1">
      <w:r>
        <w:rPr>
          <w:color w:val="145E70"/>
          <w:u w:val="single"/>
        </w:rPr>
        <w:t>deliriumsupport.com</w:t>
      </w:r>
    </w:hyperlink>
  </w:p>
  <w:p>
    <w:pPr>
      <w:spacing w:after="0"/>
    </w:pPr>
    <w:r>
      <w:drawing>
        <wp:inline xmlns:a="http://schemas.openxmlformats.org/drawingml/2006/main" xmlns:pic="http://schemas.openxmlformats.org/drawingml/2006/picture">
          <wp:extent cx="648000" cy="648000"/>
          <wp:docPr id="1" name="Picture 1" descr="Read more: https://deliriumsupport.com/downloads/"/>
          <wp:cNvGraphicFramePr>
            <a:graphicFrameLocks noChangeAspect="1"/>
          </wp:cNvGraphicFramePr>
          <a:graphic>
            <a:graphicData uri="http://schemas.openxmlformats.org/drawingml/2006/picture">
              <pic:pic>
                <pic:nvPicPr>
                  <pic:cNvPr id="0" name="telling-the-team-qr.png"/>
                  <pic:cNvPicPr/>
                </pic:nvPicPr>
                <pic:blipFill>
                  <a:blip r:embed="rId2"/>
                  <a:stretch>
                    <a:fillRect/>
                  </a:stretch>
                </pic:blipFill>
                <pic:spPr>
                  <a:xfrm>
                    <a:off x="0" y="0"/>
                    <a:ext cx="648000" cy="648000"/>
                  </a:xfrm>
                  <a:prstGeom prst="rect"/>
                </pic:spPr>
              </pic:pic>
            </a:graphicData>
          </a:graphic>
        </wp:inline>
      </w:drawing>
    </w:r>
    <w:hyperlink r:id="rId3">
      <w:r>
        <w:rPr>
          <w:color w:val="145E70"/>
          <w:u w:val="single"/>
        </w:rPr>
        <w:t> Read more online</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Rule="auto" w:line="283"/>
    </w:pPr>
    <w:rPr>
      <w:rFonts w:ascii="Arial" w:hAnsi="Arial" w:eastAsia="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145E7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rial" w:hAnsi="Arial"/>
      <w:b/>
      <w:color w:val="164F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0" w:after="0"/>
      <w:ind w:left="0" w:right="0"/>
    </w:pPr>
    <w:rPr>
      <w:rFonts w:ascii="Arial" w:hAnsi="Arial"/>
      <w:b/>
      <w:i w:val="0"/>
      <w:iCs/>
      <w:color w:val="000000" w:themeColor="text1"/>
      <w:sz w:val="2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Banner">
    <w:name w:val="Draft Banner"/>
    <w:pPr>
      <w:spacing w:after="100"/>
      <w:jc w:val="center"/>
    </w:pPr>
    <w:rPr>
      <w:rFonts w:ascii="Arial" w:hAnsi="Arial"/>
      <w:b/>
      <w:color w:val="6B4B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liriumsupport.com/get-help-now/"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deliriumsupport.com/" TargetMode="External"/><Relationship Id="rId2" Type="http://schemas.openxmlformats.org/officeDocument/2006/relationships/image" Target="media/image1.png"/><Relationship Id="rId3" Type="http://schemas.openxmlformats.org/officeDocument/2006/relationships/hyperlink" Target="https://deliriumsupport.com/downlo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Telling the team what only you know</dc:title>
  <dc:subject>Delirium information for families and carers</dc:subject>
  <dc:creator>Alasdair MacLullich, deliriumsupport.com</dc:creator>
  <cp:keywords>delirium, family, carer, caregiver, patient information</cp:keywords>
  <dc:description>Free to print, share and adapt under CC BY 4.0. Retain the credit, link and a note of changes.</dc:description>
  <cp:lastModifiedBy>Alasdair MacLullich, deliriumsupport.com</cp:lastModifiedBy>
  <cp:revision>1</cp:revision>
  <dcterms:created xsi:type="dcterms:W3CDTF">2026-09-24T16:00:00Z</dcterms:created>
  <dcterms:modified xsi:type="dcterms:W3CDTF">2026-09-24T16:00:00Z</dcterms:modified>
  <cp:category>Delirium Support downloads</cp:category>
  <dc:language>en-GB</dc:language>
  <cp:version>1.1</cp:version>
</cp:coreProperties>
</file>